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val="en-US" w:eastAsia="zh-CN"/>
        </w:rPr>
        <w:t>附件1</w:t>
      </w:r>
    </w:p>
    <w:p>
      <w:pPr>
        <w:spacing w:line="560" w:lineRule="exact"/>
        <w:ind w:left="638" w:leftChars="304"/>
        <w:rPr>
          <w:rFonts w:ascii="黑体" w:hAnsi="黑体" w:eastAsia="黑体"/>
          <w:sz w:val="32"/>
          <w:szCs w:val="32"/>
          <w:highlight w:val="none"/>
        </w:rPr>
      </w:pPr>
    </w:p>
    <w:p>
      <w:pPr>
        <w:rPr>
          <w:rFonts w:eastAsia="黑体"/>
          <w:b/>
          <w:sz w:val="30"/>
          <w:szCs w:val="30"/>
          <w:highlight w:val="none"/>
          <w:u w:val="single"/>
        </w:rPr>
      </w:pPr>
    </w:p>
    <w:p>
      <w:pPr>
        <w:rPr>
          <w:rFonts w:eastAsia="黑体"/>
          <w:b/>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highlight w:val="none"/>
          <w:lang w:val="en-US" w:eastAsia="zh-CN" w:bidi="ar"/>
        </w:rPr>
      </w:pPr>
      <w:bookmarkStart w:id="0" w:name="_GoBack"/>
      <w:r>
        <w:rPr>
          <w:rFonts w:hint="default" w:ascii="方正小标宋简体" w:hAnsi="方正小标宋简体" w:eastAsia="方正小标宋简体" w:cs="方正小标宋简体"/>
          <w:kern w:val="0"/>
          <w:sz w:val="44"/>
          <w:szCs w:val="44"/>
          <w:highlight w:val="none"/>
          <w:lang w:eastAsia="zh-CN" w:bidi="ar"/>
        </w:rPr>
        <w:t>202</w:t>
      </w:r>
      <w:r>
        <w:rPr>
          <w:rFonts w:hint="eastAsia" w:ascii="方正小标宋简体" w:hAnsi="方正小标宋简体" w:eastAsia="方正小标宋简体" w:cs="方正小标宋简体"/>
          <w:kern w:val="0"/>
          <w:sz w:val="44"/>
          <w:szCs w:val="44"/>
          <w:highlight w:val="none"/>
          <w:lang w:val="en-US" w:eastAsia="zh-CN" w:bidi="ar"/>
        </w:rPr>
        <w:t>3</w:t>
      </w:r>
      <w:r>
        <w:rPr>
          <w:rFonts w:hint="default" w:ascii="方正小标宋简体" w:hAnsi="方正小标宋简体" w:eastAsia="方正小标宋简体" w:cs="方正小标宋简体"/>
          <w:kern w:val="0"/>
          <w:sz w:val="44"/>
          <w:szCs w:val="44"/>
          <w:highlight w:val="none"/>
          <w:lang w:eastAsia="zh-CN" w:bidi="ar"/>
        </w:rPr>
        <w:t>年度</w:t>
      </w:r>
      <w:r>
        <w:rPr>
          <w:rFonts w:hint="eastAsia" w:ascii="方正小标宋简体" w:hAnsi="方正小标宋简体" w:eastAsia="方正小标宋简体" w:cs="方正小标宋简体"/>
          <w:kern w:val="0"/>
          <w:sz w:val="44"/>
          <w:szCs w:val="44"/>
          <w:highlight w:val="none"/>
          <w:lang w:val="en-US" w:eastAsia="zh-CN" w:bidi="ar"/>
        </w:rPr>
        <w:t>梦工场园区优惠补贴资金</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heme="minorEastAsia" w:hAnsiTheme="minorEastAsia" w:eastAsiaTheme="minorEastAsia"/>
          <w:b/>
          <w:color w:val="000000"/>
          <w:sz w:val="44"/>
          <w:szCs w:val="44"/>
          <w:highlight w:val="none"/>
        </w:rPr>
      </w:pPr>
      <w:r>
        <w:rPr>
          <w:rFonts w:hint="eastAsia" w:ascii="方正小标宋简体" w:hAnsi="方正小标宋简体" w:eastAsia="方正小标宋简体" w:cs="方正小标宋简体"/>
          <w:kern w:val="0"/>
          <w:sz w:val="44"/>
          <w:szCs w:val="44"/>
          <w:highlight w:val="none"/>
          <w:lang w:val="en-US" w:eastAsia="zh-CN" w:bidi="ar"/>
        </w:rPr>
        <w:t>申请表</w:t>
      </w:r>
    </w:p>
    <w:bookmarkEnd w:id="0"/>
    <w:p>
      <w:pPr>
        <w:snapToGrid w:val="0"/>
        <w:spacing w:line="276" w:lineRule="auto"/>
        <w:jc w:val="center"/>
        <w:rPr>
          <w:rFonts w:ascii="宋体" w:hAnsi="宋体"/>
          <w:sz w:val="40"/>
          <w:szCs w:val="32"/>
          <w:highlight w:val="none"/>
        </w:rPr>
      </w:pPr>
    </w:p>
    <w:p>
      <w:pPr>
        <w:snapToGrid w:val="0"/>
        <w:spacing w:line="276" w:lineRule="auto"/>
        <w:jc w:val="center"/>
        <w:rPr>
          <w:rFonts w:ascii="宋体" w:hAnsi="宋体"/>
          <w:sz w:val="40"/>
          <w:szCs w:val="32"/>
          <w:highlight w:val="none"/>
        </w:rPr>
      </w:pPr>
    </w:p>
    <w:p>
      <w:pPr>
        <w:rPr>
          <w:b/>
          <w:sz w:val="32"/>
          <w:szCs w:val="32"/>
          <w:highlight w:val="none"/>
        </w:rPr>
      </w:pPr>
    </w:p>
    <w:p>
      <w:pPr>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申请单位：__________________________（盖章）</w:t>
      </w:r>
    </w:p>
    <w:p>
      <w:pPr>
        <w:jc w:val="left"/>
        <w:rPr>
          <w:rFonts w:ascii="仿宋_GB2312" w:hAnsi="仿宋_GB2312" w:eastAsia="仿宋_GB2312" w:cs="仿宋_GB2312"/>
          <w:sz w:val="32"/>
          <w:szCs w:val="32"/>
          <w:highlight w:val="none"/>
        </w:rPr>
      </w:pPr>
    </w:p>
    <w:p>
      <w:pPr>
        <w:jc w:val="left"/>
        <w:rPr>
          <w:rFonts w:ascii="仿宋_GB2312" w:hAnsi="仿宋_GB2312" w:eastAsia="仿宋_GB2312" w:cs="仿宋_GB2312"/>
          <w:sz w:val="32"/>
          <w:szCs w:val="32"/>
          <w:highlight w:val="none"/>
        </w:rPr>
      </w:pPr>
    </w:p>
    <w:p>
      <w:pPr>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申请时间：_______________________________</w:t>
      </w:r>
    </w:p>
    <w:p>
      <w:pPr>
        <w:rPr>
          <w:b/>
          <w:sz w:val="32"/>
          <w:szCs w:val="32"/>
          <w:highlight w:val="none"/>
        </w:rPr>
      </w:pPr>
    </w:p>
    <w:p>
      <w:pPr>
        <w:rPr>
          <w:b/>
          <w:highlight w:val="none"/>
        </w:rPr>
      </w:pPr>
    </w:p>
    <w:p>
      <w:pPr>
        <w:spacing w:line="360" w:lineRule="auto"/>
        <w:rPr>
          <w:sz w:val="24"/>
          <w:highlight w:val="none"/>
        </w:rPr>
      </w:pPr>
    </w:p>
    <w:p>
      <w:pPr>
        <w:spacing w:line="360" w:lineRule="auto"/>
        <w:rPr>
          <w:sz w:val="24"/>
          <w:highlight w:val="none"/>
        </w:rPr>
      </w:pPr>
    </w:p>
    <w:p>
      <w:pPr>
        <w:widowControl/>
        <w:numPr>
          <w:ilvl w:val="255"/>
          <w:numId w:val="0"/>
        </w:numPr>
        <w:shd w:val="clear" w:color="auto" w:fill="FFFFFF"/>
        <w:spacing w:line="560" w:lineRule="exact"/>
        <w:jc w:val="center"/>
        <w:textAlignment w:val="baseline"/>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lang w:eastAsia="zh-Hans"/>
        </w:rPr>
        <w:t>深圳市</w:t>
      </w:r>
      <w:r>
        <w:rPr>
          <w:rFonts w:hint="eastAsia" w:ascii="仿宋_GB2312" w:hAnsi="仿宋_GB2312" w:eastAsia="仿宋_GB2312" w:cs="仿宋_GB2312"/>
          <w:sz w:val="32"/>
          <w:szCs w:val="32"/>
          <w:highlight w:val="none"/>
        </w:rPr>
        <w:t>前海服务集团有限公司</w:t>
      </w:r>
      <w:r>
        <w:rPr>
          <w:rFonts w:hint="eastAsia" w:ascii="仿宋_GB2312" w:hAnsi="仿宋_GB2312" w:eastAsia="仿宋_GB2312" w:cs="仿宋_GB2312"/>
          <w:b w:val="0"/>
          <w:bCs w:val="0"/>
          <w:sz w:val="32"/>
          <w:szCs w:val="32"/>
          <w:highlight w:val="none"/>
        </w:rPr>
        <w:t>制</w:t>
      </w:r>
    </w:p>
    <w:p>
      <w:pPr>
        <w:pStyle w:val="3"/>
        <w:rPr>
          <w:rFonts w:hint="eastAsia"/>
          <w:highlight w:val="none"/>
        </w:rPr>
      </w:pPr>
    </w:p>
    <w:p>
      <w:pPr>
        <w:jc w:val="center"/>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年</w:t>
      </w:r>
    </w:p>
    <w:p>
      <w:pPr>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br w:type="page"/>
      </w:r>
    </w:p>
    <w:p>
      <w:pPr>
        <w:pStyle w:val="2"/>
        <w:rPr>
          <w:highlight w:val="none"/>
        </w:rPr>
      </w:pPr>
    </w:p>
    <w:tbl>
      <w:tblPr>
        <w:tblStyle w:val="4"/>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1904"/>
        <w:gridCol w:w="2146"/>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4"/>
            <w:noWrap w:val="0"/>
            <w:vAlign w:val="center"/>
          </w:tcPr>
          <w:p>
            <w:pPr>
              <w:snapToGrid w:val="0"/>
              <w:spacing w:line="400" w:lineRule="exact"/>
              <w:jc w:val="center"/>
              <w:rPr>
                <w:b/>
                <w:sz w:val="28"/>
                <w:szCs w:val="28"/>
                <w:highlight w:val="none"/>
              </w:rPr>
            </w:pPr>
            <w:r>
              <w:rPr>
                <w:rFonts w:hint="eastAsia" w:ascii="仿宋_GB2312" w:hAnsi="仿宋_GB2312" w:eastAsia="仿宋_GB2312" w:cs="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sz w:val="24"/>
                <w:highlight w:val="none"/>
              </w:rPr>
            </w:pPr>
            <w:r>
              <w:rPr>
                <w:rFonts w:hint="eastAsia" w:ascii="仿宋_GB2312" w:hAnsi="仿宋_GB2312" w:eastAsia="仿宋_GB2312" w:cs="仿宋_GB2312"/>
                <w:sz w:val="24"/>
                <w:highlight w:val="none"/>
              </w:rPr>
              <w:t>单位名称</w:t>
            </w:r>
          </w:p>
        </w:tc>
        <w:tc>
          <w:tcPr>
            <w:tcW w:w="7190" w:type="dxa"/>
            <w:gridSpan w:val="3"/>
            <w:noWrap w:val="0"/>
            <w:vAlign w:val="center"/>
          </w:tcPr>
          <w:p>
            <w:pPr>
              <w:snapToGrid w:val="0"/>
              <w:spacing w:line="4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注册地址</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实际办公地址</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统一社会信用代码</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法定代表人</w:t>
            </w: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负责人</w:t>
            </w:r>
          </w:p>
        </w:tc>
        <w:tc>
          <w:tcPr>
            <w:tcW w:w="1904"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c>
          <w:tcPr>
            <w:tcW w:w="2146"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sz w:val="24"/>
                <w:highlight w:val="none"/>
              </w:rPr>
              <w:t>手机</w:t>
            </w:r>
          </w:p>
        </w:tc>
        <w:tc>
          <w:tcPr>
            <w:tcW w:w="3140"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经办人</w:t>
            </w:r>
          </w:p>
        </w:tc>
        <w:tc>
          <w:tcPr>
            <w:tcW w:w="1904"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c>
          <w:tcPr>
            <w:tcW w:w="2146"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sz w:val="24"/>
                <w:highlight w:val="none"/>
              </w:rPr>
              <w:t>手机</w:t>
            </w:r>
          </w:p>
        </w:tc>
        <w:tc>
          <w:tcPr>
            <w:tcW w:w="3140"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5" w:hRule="atLeast"/>
          <w:jc w:val="center"/>
        </w:trPr>
        <w:tc>
          <w:tcPr>
            <w:tcW w:w="2733" w:type="dxa"/>
            <w:noWrap w:val="0"/>
            <w:vAlign w:val="center"/>
          </w:tcPr>
          <w:p>
            <w:pPr>
              <w:keepNext w:val="0"/>
              <w:keepLines w:val="0"/>
              <w:pageBreakBefore w:val="0"/>
              <w:kinsoku/>
              <w:wordWrap/>
              <w:overflowPunct/>
              <w:topLinePunct w:val="0"/>
              <w:bidi w:val="0"/>
              <w:snapToGrid w:val="0"/>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申请主体</w:t>
            </w:r>
            <w:r>
              <w:rPr>
                <w:rFonts w:hint="eastAsia" w:ascii="仿宋_GB2312" w:hAnsi="仿宋_GB2312" w:eastAsia="仿宋_GB2312" w:cs="仿宋_GB2312"/>
                <w:sz w:val="24"/>
                <w:szCs w:val="24"/>
                <w:highlight w:val="none"/>
              </w:rPr>
              <w:t>类型</w:t>
            </w:r>
          </w:p>
        </w:tc>
        <w:tc>
          <w:tcPr>
            <w:tcW w:w="7190" w:type="dxa"/>
            <w:gridSpan w:val="3"/>
            <w:noWrap w:val="0"/>
            <w:vAlign w:val="center"/>
          </w:tcPr>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1.□一般性企业：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2.□重点企业：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□获得市级以上重点实验室、工程技术研究中心、公共技术服务平台、工程实验室、企业技术中心的认定或资助的；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□国家高新技术企业、深圳市级及以上专精特新企业；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□参加国家、省、粤港澳大湾区市级以上政府部门举办的创新创业大赛企业组一等奖以上的；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□参加前海管理局组织的粤港澳青年创新创业大赛总决赛三等奖以上的。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经前海服务集团认定的其他企业</w:t>
            </w:r>
            <w:r>
              <w:rPr>
                <w:rFonts w:hint="eastAsia" w:ascii="仿宋_GB2312" w:hAnsi="仿宋_GB2312" w:eastAsia="仿宋_GB2312" w:cs="仿宋_GB2312"/>
                <w:color w:val="000000"/>
                <w:kern w:val="2"/>
                <w:sz w:val="22"/>
                <w:szCs w:val="22"/>
                <w:highlight w:val="none"/>
                <w:lang w:val="en-US" w:eastAsia="zh-CN" w:bidi="ar-SA"/>
              </w:rPr>
              <w:t>。</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3.</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kern w:val="2"/>
                <w:sz w:val="22"/>
                <w:szCs w:val="22"/>
                <w:highlight w:val="none"/>
                <w:lang w:val="en-US" w:eastAsia="zh-CN" w:bidi="ar-SA"/>
              </w:rPr>
              <w:t>孵化服务平台机构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4.原港澳青年政策</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港澳青年创办企业</w:t>
            </w:r>
          </w:p>
          <w:p>
            <w:pPr>
              <w:keepNext w:val="0"/>
              <w:keepLines w:val="0"/>
              <w:pageBreakBefore w:val="0"/>
              <w:kinsoku/>
              <w:wordWrap/>
              <w:overflowPunct/>
              <w:topLinePunct w:val="0"/>
              <w:bidi w:val="0"/>
              <w:snapToGrid w:val="0"/>
              <w:spacing w:line="300" w:lineRule="exact"/>
              <w:ind w:firstLine="0" w:firstLineChars="0"/>
              <w:textAlignment w:val="auto"/>
              <w:rPr>
                <w:rFonts w:hint="default"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港澳青年创新创业孵化载体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733" w:type="dxa"/>
            <w:noWrap w:val="0"/>
            <w:vAlign w:val="center"/>
          </w:tcPr>
          <w:p>
            <w:pPr>
              <w:keepNext w:val="0"/>
              <w:keepLines w:val="0"/>
              <w:pageBreakBefore w:val="0"/>
              <w:kinsoku/>
              <w:wordWrap/>
              <w:overflowPunct/>
              <w:topLinePunct w:val="0"/>
              <w:bidi w:val="0"/>
              <w:snapToGrid w:val="0"/>
              <w:spacing w:line="300" w:lineRule="exact"/>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lang w:eastAsia="zh-CN"/>
              </w:rPr>
              <w:t>申请</w:t>
            </w:r>
            <w:r>
              <w:rPr>
                <w:rFonts w:hint="eastAsia" w:ascii="仿宋_GB2312" w:hAnsi="仿宋_GB2312" w:eastAsia="仿宋_GB2312" w:cs="仿宋_GB2312"/>
                <w:sz w:val="22"/>
                <w:szCs w:val="22"/>
                <w:highlight w:val="none"/>
                <w:lang w:val="en-US" w:eastAsia="zh-CN"/>
              </w:rPr>
              <w:t>补贴</w:t>
            </w:r>
            <w:r>
              <w:rPr>
                <w:rFonts w:hint="eastAsia" w:ascii="仿宋_GB2312" w:hAnsi="仿宋_GB2312" w:eastAsia="仿宋_GB2312" w:cs="仿宋_GB2312"/>
                <w:sz w:val="22"/>
                <w:szCs w:val="22"/>
                <w:highlight w:val="none"/>
                <w:lang w:eastAsia="zh-CN"/>
              </w:rPr>
              <w:t>类型</w:t>
            </w:r>
          </w:p>
        </w:tc>
        <w:tc>
          <w:tcPr>
            <w:tcW w:w="7190" w:type="dxa"/>
            <w:gridSpan w:val="3"/>
            <w:noWrap w:val="0"/>
            <w:vAlign w:val="center"/>
          </w:tcPr>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 xml:space="preserve">□第七条    □第八条        </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□第十条    □第十一条  □第十二条</w:t>
            </w:r>
          </w:p>
          <w:p>
            <w:pPr>
              <w:keepNext w:val="0"/>
              <w:keepLines w:val="0"/>
              <w:pageBreakBefore w:val="0"/>
              <w:kinsoku/>
              <w:wordWrap/>
              <w:overflowPunct/>
              <w:topLinePunct w:val="0"/>
              <w:bidi w:val="0"/>
              <w:snapToGrid w:val="0"/>
              <w:spacing w:line="300" w:lineRule="exact"/>
              <w:ind w:firstLine="0" w:firstLineChars="0"/>
              <w:textAlignment w:val="auto"/>
              <w:rPr>
                <w:rFonts w:hint="eastAsia"/>
                <w:highlight w:val="none"/>
                <w:lang w:val="en-US" w:eastAsia="zh-CN"/>
              </w:rPr>
            </w:pPr>
            <w:r>
              <w:rPr>
                <w:rFonts w:hint="eastAsia" w:ascii="仿宋_GB2312" w:hAnsi="仿宋_GB2312" w:eastAsia="仿宋_GB2312" w:cs="仿宋_GB2312"/>
                <w:color w:val="000000"/>
                <w:kern w:val="2"/>
                <w:sz w:val="22"/>
                <w:szCs w:val="22"/>
                <w:highlight w:val="none"/>
                <w:lang w:val="en-US" w:eastAsia="zh-CN" w:bidi="ar-SA"/>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是否已经申领《十二条措施》</w:t>
            </w:r>
          </w:p>
        </w:tc>
        <w:tc>
          <w:tcPr>
            <w:tcW w:w="1904" w:type="dxa"/>
            <w:noWrap w:val="0"/>
            <w:vAlign w:val="center"/>
          </w:tcPr>
          <w:p>
            <w:pPr>
              <w:snapToGrid w:val="0"/>
              <w:spacing w:line="400" w:lineRule="exact"/>
              <w:jc w:val="center"/>
              <w:rPr>
                <w:rFonts w:hint="eastAsia"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是</w:t>
            </w:r>
            <w:r>
              <w:rPr>
                <w:rFonts w:hint="eastAsia" w:ascii="仿宋_GB2312" w:hAnsi="仿宋_GB2312" w:eastAsia="仿宋_GB2312" w:cs="仿宋_GB2312"/>
                <w:color w:val="000000"/>
                <w:sz w:val="22"/>
                <w:szCs w:val="22"/>
                <w:highlight w:val="none"/>
                <w:lang w:val="en-US" w:eastAsia="zh-CN"/>
              </w:rPr>
              <w:t>/</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否</w:t>
            </w:r>
          </w:p>
        </w:tc>
        <w:tc>
          <w:tcPr>
            <w:tcW w:w="2146" w:type="dxa"/>
            <w:noWrap w:val="0"/>
            <w:vAlign w:val="center"/>
          </w:tcPr>
          <w:p>
            <w:pPr>
              <w:snapToGrid w:val="0"/>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是否依据《优惠方案实施细则》申领</w:t>
            </w:r>
            <w:r>
              <w:rPr>
                <w:rFonts w:hint="eastAsia" w:ascii="仿宋_GB2312" w:hAnsi="仿宋_GB2312" w:eastAsia="仿宋_GB2312" w:cs="仿宋_GB2312"/>
                <w:color w:val="auto"/>
                <w:kern w:val="2"/>
                <w:sz w:val="24"/>
                <w:szCs w:val="24"/>
                <w:highlight w:val="none"/>
                <w:lang w:val="en-US" w:eastAsia="zh-CN" w:bidi="ar-SA"/>
              </w:rPr>
              <w:t>原港澳青年政策</w:t>
            </w:r>
            <w:r>
              <w:rPr>
                <w:rFonts w:hint="eastAsia" w:ascii="仿宋_GB2312" w:hAnsi="仿宋_GB2312" w:eastAsia="仿宋_GB2312" w:cs="仿宋_GB2312"/>
                <w:sz w:val="24"/>
                <w:highlight w:val="none"/>
                <w:lang w:eastAsia="zh-CN"/>
              </w:rPr>
              <w:t>资助期未满</w:t>
            </w:r>
            <w:r>
              <w:rPr>
                <w:rFonts w:hint="eastAsia" w:ascii="仿宋_GB2312" w:hAnsi="仿宋_GB2312" w:eastAsia="仿宋_GB2312" w:cs="仿宋_GB2312"/>
                <w:sz w:val="24"/>
                <w:highlight w:val="none"/>
                <w:lang w:val="en-US" w:eastAsia="zh-CN"/>
              </w:rPr>
              <w:t>3年剩余扶持期限</w:t>
            </w:r>
          </w:p>
        </w:tc>
        <w:tc>
          <w:tcPr>
            <w:tcW w:w="3140"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是</w:t>
            </w:r>
            <w:r>
              <w:rPr>
                <w:rFonts w:hint="eastAsia" w:ascii="仿宋_GB2312" w:hAnsi="仿宋_GB2312" w:eastAsia="仿宋_GB2312" w:cs="仿宋_GB2312"/>
                <w:color w:val="000000"/>
                <w:sz w:val="22"/>
                <w:szCs w:val="22"/>
                <w:highlight w:val="none"/>
                <w:lang w:val="en-US" w:eastAsia="zh-CN"/>
              </w:rPr>
              <w:t>/</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w:t>
            </w:r>
          </w:p>
        </w:tc>
        <w:tc>
          <w:tcPr>
            <w:tcW w:w="1904"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p>
        </w:tc>
        <w:tc>
          <w:tcPr>
            <w:tcW w:w="2146"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拨付资金接收银行账户开户行信息</w:t>
            </w:r>
          </w:p>
        </w:tc>
        <w:tc>
          <w:tcPr>
            <w:tcW w:w="3140"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jc w:val="center"/>
        </w:trPr>
        <w:tc>
          <w:tcPr>
            <w:tcW w:w="9923" w:type="dxa"/>
            <w:gridSpan w:val="4"/>
            <w:noWrap w:val="0"/>
            <w:vAlign w:val="center"/>
          </w:tcPr>
          <w:p>
            <w:pPr>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本单位对上述基本信息确认无误。</w:t>
            </w:r>
            <w:r>
              <w:rPr>
                <w:rFonts w:hint="eastAsia" w:ascii="仿宋_GB2312" w:hAnsi="仿宋_GB2312" w:eastAsia="仿宋_GB2312" w:cs="仿宋_GB2312"/>
                <w:b/>
                <w:sz w:val="24"/>
                <w:highlight w:val="none"/>
              </w:rPr>
              <w:tab/>
            </w:r>
          </w:p>
          <w:p>
            <w:pPr>
              <w:snapToGrid w:val="0"/>
              <w:spacing w:line="560" w:lineRule="exact"/>
              <w:jc w:val="center"/>
              <w:rPr>
                <w:rFonts w:hint="eastAsia" w:ascii="仿宋_GB2312" w:hAnsi="仿宋_GB2312" w:eastAsia="仿宋_GB2312" w:cs="仿宋_GB2312"/>
                <w:b/>
                <w:sz w:val="24"/>
                <w:highlight w:val="none"/>
              </w:rPr>
            </w:pPr>
          </w:p>
          <w:p>
            <w:pPr>
              <w:snapToGrid w:val="0"/>
              <w:spacing w:line="560" w:lineRule="exact"/>
              <w:ind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单位法定代表人（负责人）签字</w:t>
            </w:r>
          </w:p>
          <w:p>
            <w:pPr>
              <w:snapToGrid w:val="0"/>
              <w:spacing w:line="560" w:lineRule="exact"/>
              <w:ind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单位盖章</w:t>
            </w:r>
          </w:p>
          <w:p>
            <w:pPr>
              <w:snapToGrid w:val="0"/>
              <w:spacing w:line="560" w:lineRule="exact"/>
              <w:ind w:right="560"/>
              <w:jc w:val="center"/>
              <w:rPr>
                <w:rFonts w:hint="eastAsia" w:ascii="仿宋_GB2312" w:hAnsi="仿宋_GB2312" w:eastAsia="仿宋_GB2312" w:cs="仿宋_GB2312"/>
                <w:sz w:val="24"/>
                <w:highlight w:val="none"/>
              </w:rPr>
            </w:pPr>
          </w:p>
          <w:p>
            <w:pPr>
              <w:snapToGrid w:val="0"/>
              <w:spacing w:line="320" w:lineRule="exact"/>
              <w:ind w:right="840"/>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MjNjZDRiMTc1MTlmMzlkZGI4OTRkNmNjMzFkMjYifQ=="/>
  </w:docVars>
  <w:rsids>
    <w:rsidRoot w:val="5FFF4E06"/>
    <w:rsid w:val="5FFF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2023-08-31T13:20:00Z</dcterms:created>
  <dc:creator>梁上绿萝</dc:creator>
  <cp:lastModifiedBy>梁上绿萝</cp:lastModifiedBy>
  <dcterms:modified xsi:type="dcterms:W3CDTF">2023-08-31T13:20:59Z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0546F01687D1401AB7E6F65DB5EBD795_11</vt:lpwstr>
  </property>
</Properties>
</file>